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BA44" w14:textId="77777777" w:rsidR="005C1BC6" w:rsidRDefault="005C1BC6" w:rsidP="005C1B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E63CFF">
        <w:rPr>
          <w:rFonts w:ascii="Arial" w:eastAsia="Times New Roman" w:hAnsi="Arial" w:cs="Arial"/>
          <w:noProof/>
          <w:bdr w:val="none" w:sz="0" w:space="0" w:color="auto" w:frame="1"/>
          <w:lang w:eastAsia="en-AU"/>
        </w:rPr>
        <w:drawing>
          <wp:inline distT="0" distB="0" distL="0" distR="0" wp14:anchorId="617D2D00" wp14:editId="1A343C95">
            <wp:extent cx="708660" cy="7086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87F0" w14:textId="77777777" w:rsidR="005C1BC6" w:rsidRDefault="005C1BC6" w:rsidP="005C1B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2F9ED5BC" w14:textId="77777777" w:rsidR="005C1BC6" w:rsidRPr="00D84E6E" w:rsidRDefault="005C1BC6" w:rsidP="005C1BC6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bookmarkStart w:id="0" w:name="TrusteeCode"/>
      <w:bookmarkEnd w:id="0"/>
      <w:r w:rsidRPr="00D84E6E">
        <w:rPr>
          <w:rFonts w:ascii="Arial" w:eastAsia="Times New Roman" w:hAnsi="Arial" w:cs="Arial"/>
          <w:b/>
          <w:bCs/>
          <w:color w:val="000000"/>
          <w:lang w:eastAsia="en-AU"/>
        </w:rPr>
        <w:t>TRUSTEES’ CODE OF BEHAVIOUR POLICY</w:t>
      </w:r>
    </w:p>
    <w:p w14:paraId="7B7A5513" w14:textId="77777777" w:rsidR="005C1BC6" w:rsidRPr="00E63CFF" w:rsidRDefault="005C1BC6" w:rsidP="005C1BC6">
      <w:pPr>
        <w:pBdr>
          <w:top w:val="single" w:sz="4" w:space="1" w:color="000000"/>
        </w:pBd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t> </w:t>
      </w:r>
    </w:p>
    <w:p w14:paraId="1F1EBA8E" w14:textId="77777777" w:rsidR="005C1BC6" w:rsidRPr="00E63CFF" w:rsidRDefault="005C1BC6" w:rsidP="005C1BC6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RATIONALE</w:t>
      </w:r>
    </w:p>
    <w:p w14:paraId="78E7AEC7" w14:textId="77777777" w:rsidR="005C1BC6" w:rsidRPr="00E63CFF" w:rsidRDefault="005C1BC6" w:rsidP="005C1BC6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B28F649" w14:textId="77777777" w:rsidR="005C1BC6" w:rsidRPr="00E63CFF" w:rsidRDefault="005C1BC6" w:rsidP="005C1BC6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board is committed to ethical conduct in all areas of its responsibilities and authority.</w:t>
      </w:r>
    </w:p>
    <w:p w14:paraId="1D7D413D" w14:textId="77777777" w:rsidR="005C1BC6" w:rsidRPr="00E63CFF" w:rsidRDefault="005C1BC6" w:rsidP="005C1BC6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93C783B" w14:textId="77777777" w:rsidR="005C1BC6" w:rsidRPr="00E63CFF" w:rsidRDefault="005C1BC6" w:rsidP="005C1BC6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GUIDELINES</w:t>
      </w:r>
    </w:p>
    <w:p w14:paraId="4FDD5CAE" w14:textId="77777777" w:rsidR="005C1BC6" w:rsidRPr="00E63CFF" w:rsidRDefault="005C1BC6" w:rsidP="005C1BC6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A39529A" w14:textId="77777777" w:rsidR="005C1BC6" w:rsidRPr="00E63CFF" w:rsidRDefault="005C1BC6" w:rsidP="005C1BC6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Trustees shall:</w:t>
      </w:r>
    </w:p>
    <w:p w14:paraId="0422E485" w14:textId="77777777" w:rsidR="005C1BC6" w:rsidRPr="00E63CFF" w:rsidRDefault="005C1BC6" w:rsidP="005C1BC6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br/>
      </w:r>
    </w:p>
    <w:p w14:paraId="49A57E7C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Maintain and understand the values and goals of the school.</w:t>
      </w:r>
    </w:p>
    <w:p w14:paraId="6CF22F6A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Protect the special character of the school.</w:t>
      </w:r>
    </w:p>
    <w:p w14:paraId="2211E394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Ensure the needs of all students and their achievement is paramount.</w:t>
      </w:r>
    </w:p>
    <w:p w14:paraId="2354782A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Be loyal to the school and its mission.</w:t>
      </w:r>
    </w:p>
    <w:p w14:paraId="7A929D19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Publicly represent the school in a positive manner.</w:t>
      </w:r>
    </w:p>
    <w:p w14:paraId="65A1D0F9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Respect the integrity of the principal, staff, and fellow Trustees.</w:t>
      </w:r>
    </w:p>
    <w:p w14:paraId="0BDADB45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Respect the rights of fellow Trustees, staff, students, and the school community, and act with integrity in the fulfillment of their responsibilities.</w:t>
      </w:r>
    </w:p>
    <w:p w14:paraId="661A8E60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Observe the confidentiality of non-public information acquired in their role as a trustee and not disclose to any other persons such information that might be harmful to the school.</w:t>
      </w:r>
    </w:p>
    <w:p w14:paraId="23D4EE71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Be diligent and attend board meetings prepared for full and appropriate participation in decision making.</w:t>
      </w:r>
    </w:p>
    <w:p w14:paraId="3ACC184D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Ensure that individual trustees do not act independently of the board’s decisions.</w:t>
      </w:r>
    </w:p>
    <w:p w14:paraId="42CD251A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Speak with one voice through its adopted policies and ensure that any disagreements with the board’s stance are resolved within the board.</w:t>
      </w:r>
    </w:p>
    <w:p w14:paraId="53153C32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Avoid any conflicts of interest with respect to their fiduciary responsibility.</w:t>
      </w:r>
    </w:p>
    <w:p w14:paraId="70B33DA0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Recognise the lack of authority in any individual trustee or committee/working party of the board in any interaction with the principal or staff.</w:t>
      </w:r>
    </w:p>
    <w:p w14:paraId="27501FCF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Recognise that only the chair (working within the board’s agreed chair role description or delegation) or a delegate working under written delegation, can speak for the board.</w:t>
      </w:r>
    </w:p>
    <w:p w14:paraId="47E10544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Continually self-monitor their individual performance as trustees against policies and any other current board evaluation tools.</w:t>
      </w:r>
    </w:p>
    <w:p w14:paraId="1E93DCF8" w14:textId="77777777" w:rsidR="005C1BC6" w:rsidRPr="00E63CFF" w:rsidRDefault="005C1BC6" w:rsidP="005C1B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Be available to undertake appropriate professional development.</w:t>
      </w:r>
    </w:p>
    <w:p w14:paraId="2990D2B6" w14:textId="77777777" w:rsidR="005C1BC6" w:rsidRPr="00E63CFF" w:rsidRDefault="005C1BC6" w:rsidP="005C1BC6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33F067EF" w14:textId="77777777" w:rsidR="005C1BC6" w:rsidRPr="00E63CFF" w:rsidRDefault="005C1BC6" w:rsidP="005C1BC6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I, _________________________________, have read and understood this Code of Behaviour Policy and agree to follow and abide by it to the best of my ability.</w:t>
      </w:r>
    </w:p>
    <w:p w14:paraId="28D0112B" w14:textId="77777777" w:rsidR="005C1BC6" w:rsidRPr="00E63CFF" w:rsidRDefault="005C1BC6" w:rsidP="005C1BC6">
      <w:pPr>
        <w:spacing w:after="240" w:line="240" w:lineRule="auto"/>
        <w:rPr>
          <w:rFonts w:ascii="Arial" w:eastAsia="Times New Roman" w:hAnsi="Arial" w:cs="Arial"/>
          <w:lang w:eastAsia="en-AU"/>
        </w:rPr>
      </w:pPr>
    </w:p>
    <w:p w14:paraId="512F7430" w14:textId="77777777" w:rsidR="005C1BC6" w:rsidRPr="00E63CFF" w:rsidRDefault="005C1BC6" w:rsidP="005C1BC6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Signature:</w:t>
      </w:r>
    </w:p>
    <w:p w14:paraId="24893FEA" w14:textId="77777777" w:rsidR="005C1BC6" w:rsidRPr="00E63CFF" w:rsidRDefault="005C1BC6" w:rsidP="005C1BC6">
      <w:pPr>
        <w:spacing w:after="240" w:line="240" w:lineRule="auto"/>
        <w:rPr>
          <w:rFonts w:ascii="Arial" w:eastAsia="Times New Roman" w:hAnsi="Arial" w:cs="Arial"/>
          <w:lang w:eastAsia="en-AU"/>
        </w:rPr>
      </w:pPr>
    </w:p>
    <w:p w14:paraId="4065ABC1" w14:textId="77777777" w:rsidR="005C1BC6" w:rsidRPr="00E63CFF" w:rsidRDefault="005C1BC6" w:rsidP="005C1BC6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Date:</w:t>
      </w:r>
    </w:p>
    <w:p w14:paraId="177AEA5A" w14:textId="77777777" w:rsidR="005C1BC6" w:rsidRPr="00E63CFF" w:rsidRDefault="005C1BC6" w:rsidP="005C1BC6">
      <w:pPr>
        <w:spacing w:line="240" w:lineRule="auto"/>
        <w:rPr>
          <w:rFonts w:ascii="Arial" w:hAnsi="Arial" w:cs="Arial"/>
        </w:rPr>
      </w:pPr>
    </w:p>
    <w:p w14:paraId="283D31CA" w14:textId="77777777" w:rsidR="006167AE" w:rsidRDefault="006167AE"/>
    <w:sectPr w:rsidR="0061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14095"/>
    <w:multiLevelType w:val="multilevel"/>
    <w:tmpl w:val="CB8E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C6"/>
    <w:rsid w:val="005C1BC6"/>
    <w:rsid w:val="0061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6931"/>
  <w15:chartTrackingRefBased/>
  <w15:docId w15:val="{06577C65-A7CC-4F70-B9CB-C4E5DCE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House</dc:creator>
  <cp:keywords/>
  <dc:description/>
  <cp:lastModifiedBy>Claire House</cp:lastModifiedBy>
  <cp:revision>1</cp:revision>
  <dcterms:created xsi:type="dcterms:W3CDTF">2021-03-15T11:07:00Z</dcterms:created>
  <dcterms:modified xsi:type="dcterms:W3CDTF">2021-03-15T11:07:00Z</dcterms:modified>
</cp:coreProperties>
</file>