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14472" w14:textId="77777777" w:rsidR="00136B62" w:rsidRPr="00E63CFF" w:rsidRDefault="00136B62" w:rsidP="00136B62">
      <w:pPr>
        <w:spacing w:after="0" w:line="240" w:lineRule="auto"/>
        <w:rPr>
          <w:rFonts w:ascii="Arial" w:eastAsia="Times New Roman" w:hAnsi="Arial" w:cs="Arial"/>
          <w:lang w:eastAsia="en-AU"/>
        </w:rPr>
      </w:pPr>
      <w:r w:rsidRPr="00E63CFF">
        <w:rPr>
          <w:rFonts w:ascii="Arial" w:eastAsia="Times New Roman" w:hAnsi="Arial" w:cs="Arial"/>
          <w:lang w:eastAsia="en-AU"/>
        </w:rPr>
        <w:br/>
      </w:r>
      <w:r w:rsidRPr="00E63CFF">
        <w:rPr>
          <w:rFonts w:ascii="Arial" w:eastAsia="Times New Roman" w:hAnsi="Arial" w:cs="Arial"/>
          <w:noProof/>
          <w:bdr w:val="none" w:sz="0" w:space="0" w:color="auto" w:frame="1"/>
          <w:lang w:eastAsia="en-AU"/>
        </w:rPr>
        <w:drawing>
          <wp:inline distT="0" distB="0" distL="0" distR="0" wp14:anchorId="35DC18C6" wp14:editId="57AF2989">
            <wp:extent cx="708660" cy="7086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inline>
        </w:drawing>
      </w:r>
    </w:p>
    <w:p w14:paraId="66BBA041" w14:textId="77777777" w:rsidR="00136B62" w:rsidRDefault="00136B62" w:rsidP="00136B62">
      <w:pPr>
        <w:spacing w:after="0" w:line="240" w:lineRule="auto"/>
        <w:rPr>
          <w:rFonts w:ascii="Arial" w:eastAsia="Times New Roman" w:hAnsi="Arial" w:cs="Arial"/>
          <w:color w:val="000000"/>
          <w:lang w:eastAsia="en-AU"/>
        </w:rPr>
      </w:pPr>
    </w:p>
    <w:p w14:paraId="46FFCB75" w14:textId="77777777" w:rsidR="00136B62" w:rsidRPr="00D84E6E" w:rsidRDefault="00136B62" w:rsidP="00136B62">
      <w:pPr>
        <w:spacing w:after="0" w:line="240" w:lineRule="auto"/>
        <w:rPr>
          <w:rFonts w:ascii="Arial" w:eastAsia="Times New Roman" w:hAnsi="Arial" w:cs="Arial"/>
          <w:b/>
          <w:bCs/>
          <w:lang w:eastAsia="en-AU"/>
        </w:rPr>
      </w:pPr>
      <w:bookmarkStart w:id="0" w:name="BOTreview"/>
      <w:bookmarkEnd w:id="0"/>
      <w:r w:rsidRPr="00D84E6E">
        <w:rPr>
          <w:rFonts w:ascii="Arial" w:eastAsia="Times New Roman" w:hAnsi="Arial" w:cs="Arial"/>
          <w:b/>
          <w:bCs/>
          <w:color w:val="000000"/>
          <w:lang w:eastAsia="en-AU"/>
        </w:rPr>
        <w:t>BOARD OF TRUSTEES REVIEW POLICY</w:t>
      </w:r>
    </w:p>
    <w:p w14:paraId="5E2D2C48" w14:textId="77777777" w:rsidR="00136B62" w:rsidRPr="00E63CFF" w:rsidRDefault="00136B62" w:rsidP="00136B62">
      <w:pPr>
        <w:pBdr>
          <w:top w:val="single" w:sz="4" w:space="1" w:color="000000"/>
        </w:pBdr>
        <w:spacing w:after="0" w:line="240" w:lineRule="auto"/>
        <w:rPr>
          <w:rFonts w:ascii="Arial" w:eastAsia="Times New Roman" w:hAnsi="Arial" w:cs="Arial"/>
          <w:lang w:eastAsia="en-AU"/>
        </w:rPr>
      </w:pPr>
      <w:r w:rsidRPr="00E63CFF">
        <w:rPr>
          <w:rFonts w:ascii="Arial" w:eastAsia="Times New Roman" w:hAnsi="Arial" w:cs="Arial"/>
          <w:lang w:eastAsia="en-AU"/>
        </w:rPr>
        <w:t> </w:t>
      </w:r>
    </w:p>
    <w:p w14:paraId="0608ABC3" w14:textId="77777777" w:rsidR="00136B62" w:rsidRPr="00E63CFF" w:rsidRDefault="00136B62" w:rsidP="00136B62">
      <w:pPr>
        <w:shd w:val="clear" w:color="auto" w:fill="FFFFFF"/>
        <w:spacing w:after="0" w:line="240" w:lineRule="auto"/>
        <w:rPr>
          <w:rFonts w:ascii="Arial" w:eastAsia="Times New Roman" w:hAnsi="Arial" w:cs="Arial"/>
          <w:lang w:eastAsia="en-AU"/>
        </w:rPr>
      </w:pPr>
      <w:r w:rsidRPr="00E63CFF">
        <w:rPr>
          <w:rFonts w:ascii="Arial" w:eastAsia="Times New Roman" w:hAnsi="Arial" w:cs="Arial"/>
          <w:b/>
          <w:bCs/>
          <w:color w:val="222222"/>
          <w:lang w:eastAsia="en-AU"/>
        </w:rPr>
        <w:t>Reviewed May 2020</w:t>
      </w:r>
    </w:p>
    <w:p w14:paraId="15B21702" w14:textId="77777777" w:rsidR="00136B62" w:rsidRPr="00E63CFF" w:rsidRDefault="00136B62" w:rsidP="00136B62">
      <w:pPr>
        <w:shd w:val="clear" w:color="auto" w:fill="FFFFFF"/>
        <w:spacing w:after="0" w:line="240" w:lineRule="auto"/>
        <w:rPr>
          <w:rFonts w:ascii="Arial" w:eastAsia="Times New Roman" w:hAnsi="Arial" w:cs="Arial"/>
          <w:lang w:eastAsia="en-AU"/>
        </w:rPr>
      </w:pPr>
      <w:r w:rsidRPr="00E63CFF">
        <w:rPr>
          <w:rFonts w:ascii="Arial" w:eastAsia="Times New Roman" w:hAnsi="Arial" w:cs="Arial"/>
          <w:lang w:eastAsia="en-AU"/>
        </w:rPr>
        <w:t> </w:t>
      </w:r>
    </w:p>
    <w:p w14:paraId="6C295FEC" w14:textId="77777777" w:rsidR="00136B62" w:rsidRPr="00E63CFF" w:rsidRDefault="00136B62" w:rsidP="00136B62">
      <w:pPr>
        <w:shd w:val="clear" w:color="auto" w:fill="FFFFFF"/>
        <w:spacing w:after="0" w:line="240" w:lineRule="auto"/>
        <w:rPr>
          <w:rFonts w:ascii="Arial" w:eastAsia="Times New Roman" w:hAnsi="Arial" w:cs="Arial"/>
          <w:lang w:eastAsia="en-AU"/>
        </w:rPr>
      </w:pPr>
      <w:r w:rsidRPr="00E63CFF">
        <w:rPr>
          <w:rFonts w:ascii="Arial" w:eastAsia="Times New Roman" w:hAnsi="Arial" w:cs="Arial"/>
          <w:b/>
          <w:bCs/>
          <w:color w:val="222222"/>
          <w:lang w:eastAsia="en-AU"/>
        </w:rPr>
        <w:t>Rationale</w:t>
      </w:r>
    </w:p>
    <w:p w14:paraId="0A51C36B" w14:textId="77777777" w:rsidR="00136B62" w:rsidRPr="00E63CFF" w:rsidRDefault="00136B62" w:rsidP="00136B62">
      <w:pPr>
        <w:shd w:val="clear" w:color="auto" w:fill="FFFFFF"/>
        <w:spacing w:after="0" w:line="240" w:lineRule="auto"/>
        <w:rPr>
          <w:rFonts w:ascii="Arial" w:eastAsia="Times New Roman" w:hAnsi="Arial" w:cs="Arial"/>
          <w:lang w:eastAsia="en-AU"/>
        </w:rPr>
      </w:pPr>
      <w:r w:rsidRPr="00E63CFF">
        <w:rPr>
          <w:rFonts w:ascii="Arial" w:eastAsia="Times New Roman" w:hAnsi="Arial" w:cs="Arial"/>
          <w:color w:val="222222"/>
          <w:lang w:eastAsia="en-AU"/>
        </w:rPr>
        <w:t> </w:t>
      </w:r>
    </w:p>
    <w:p w14:paraId="7DC29BE3" w14:textId="77777777" w:rsidR="00136B62" w:rsidRPr="00E63CFF" w:rsidRDefault="00136B62" w:rsidP="00136B62">
      <w:pPr>
        <w:shd w:val="clear" w:color="auto" w:fill="FFFFFF"/>
        <w:spacing w:after="0" w:line="240" w:lineRule="auto"/>
        <w:rPr>
          <w:rFonts w:ascii="Arial" w:eastAsia="Times New Roman" w:hAnsi="Arial" w:cs="Arial"/>
          <w:lang w:eastAsia="en-AU"/>
        </w:rPr>
      </w:pPr>
      <w:r w:rsidRPr="00E63CFF">
        <w:rPr>
          <w:rFonts w:ascii="Arial" w:eastAsia="Times New Roman" w:hAnsi="Arial" w:cs="Arial"/>
          <w:color w:val="222222"/>
          <w:lang w:eastAsia="en-AU"/>
        </w:rPr>
        <w:t xml:space="preserve">Effective boards understand what </w:t>
      </w:r>
      <w:proofErr w:type="gramStart"/>
      <w:r w:rsidRPr="00E63CFF">
        <w:rPr>
          <w:rFonts w:ascii="Arial" w:eastAsia="Times New Roman" w:hAnsi="Arial" w:cs="Arial"/>
          <w:color w:val="222222"/>
          <w:lang w:eastAsia="en-AU"/>
        </w:rPr>
        <w:t>they’re</w:t>
      </w:r>
      <w:proofErr w:type="gramEnd"/>
      <w:r w:rsidRPr="00E63CFF">
        <w:rPr>
          <w:rFonts w:ascii="Arial" w:eastAsia="Times New Roman" w:hAnsi="Arial" w:cs="Arial"/>
          <w:color w:val="222222"/>
          <w:lang w:eastAsia="en-AU"/>
        </w:rPr>
        <w:t xml:space="preserve"> trying to achieve, the scope of their responsibilities, and the expectations for performance. They are also committed to the principle of continuous improvement. Policies must be reviewed regularly. According to ministry guidelines, board self-review is also encouraged to ensure schools are meeting requirements for reporting against National Standards, achieving the stated strategic aims of the school charter and delivering on the expectations of the school community. Each board is responsible for monitoring and maintaining </w:t>
      </w:r>
      <w:proofErr w:type="gramStart"/>
      <w:r w:rsidRPr="00E63CFF">
        <w:rPr>
          <w:rFonts w:ascii="Arial" w:eastAsia="Times New Roman" w:hAnsi="Arial" w:cs="Arial"/>
          <w:color w:val="222222"/>
          <w:lang w:eastAsia="en-AU"/>
        </w:rPr>
        <w:t>performance</w:t>
      </w:r>
      <w:proofErr w:type="gramEnd"/>
      <w:r w:rsidRPr="00E63CFF">
        <w:rPr>
          <w:rFonts w:ascii="Arial" w:eastAsia="Times New Roman" w:hAnsi="Arial" w:cs="Arial"/>
          <w:color w:val="222222"/>
          <w:lang w:eastAsia="en-AU"/>
        </w:rPr>
        <w:t xml:space="preserve"> but it is recommended that the board, in consultation with the principal, develops a reporting framework for regular self-review. There should also be a policy in place for emergent review, where an incident or new initiative demands examination and review. Review must be meaningful and acted upon, and review processes should be included as part of the board’s workplan.</w:t>
      </w:r>
    </w:p>
    <w:p w14:paraId="2DE34043" w14:textId="77777777" w:rsidR="00136B62" w:rsidRPr="00E63CFF" w:rsidRDefault="00136B62" w:rsidP="00136B62">
      <w:pPr>
        <w:shd w:val="clear" w:color="auto" w:fill="FFFFFF"/>
        <w:spacing w:after="0" w:line="240" w:lineRule="auto"/>
        <w:rPr>
          <w:rFonts w:ascii="Arial" w:eastAsia="Times New Roman" w:hAnsi="Arial" w:cs="Arial"/>
          <w:lang w:eastAsia="en-AU"/>
        </w:rPr>
      </w:pPr>
      <w:r w:rsidRPr="00E63CFF">
        <w:rPr>
          <w:rFonts w:ascii="Arial" w:eastAsia="Times New Roman" w:hAnsi="Arial" w:cs="Arial"/>
          <w:color w:val="222222"/>
          <w:lang w:eastAsia="en-AU"/>
        </w:rPr>
        <w:t> </w:t>
      </w:r>
    </w:p>
    <w:p w14:paraId="02251A4B" w14:textId="77777777" w:rsidR="00136B62" w:rsidRPr="00E63CFF" w:rsidRDefault="00136B62" w:rsidP="00136B62">
      <w:pPr>
        <w:shd w:val="clear" w:color="auto" w:fill="FFFFFF"/>
        <w:spacing w:after="0" w:line="240" w:lineRule="auto"/>
        <w:rPr>
          <w:rFonts w:ascii="Arial" w:eastAsia="Times New Roman" w:hAnsi="Arial" w:cs="Arial"/>
          <w:lang w:eastAsia="en-AU"/>
        </w:rPr>
      </w:pPr>
      <w:r w:rsidRPr="00E63CFF">
        <w:rPr>
          <w:rFonts w:ascii="Arial" w:eastAsia="Times New Roman" w:hAnsi="Arial" w:cs="Arial"/>
          <w:b/>
          <w:bCs/>
          <w:color w:val="222222"/>
          <w:lang w:eastAsia="en-AU"/>
        </w:rPr>
        <w:t>Legislation</w:t>
      </w:r>
    </w:p>
    <w:p w14:paraId="646E5B74" w14:textId="77777777" w:rsidR="00136B62" w:rsidRPr="00E63CFF" w:rsidRDefault="00136B62" w:rsidP="00136B62">
      <w:pPr>
        <w:shd w:val="clear" w:color="auto" w:fill="FFFFFF"/>
        <w:spacing w:after="0" w:line="240" w:lineRule="auto"/>
        <w:rPr>
          <w:rFonts w:ascii="Arial" w:eastAsia="Times New Roman" w:hAnsi="Arial" w:cs="Arial"/>
          <w:lang w:eastAsia="en-AU"/>
        </w:rPr>
      </w:pPr>
      <w:r w:rsidRPr="00E63CFF">
        <w:rPr>
          <w:rFonts w:ascii="Arial" w:eastAsia="Times New Roman" w:hAnsi="Arial" w:cs="Arial"/>
          <w:color w:val="222222"/>
          <w:lang w:eastAsia="en-AU"/>
        </w:rPr>
        <w:t>None (annual report contains detail of performance against strategic aims)</w:t>
      </w:r>
    </w:p>
    <w:p w14:paraId="78B7516C" w14:textId="77777777" w:rsidR="00136B62" w:rsidRPr="00E63CFF" w:rsidRDefault="00136B62" w:rsidP="00136B62">
      <w:pPr>
        <w:shd w:val="clear" w:color="auto" w:fill="FFFFFF"/>
        <w:spacing w:after="0" w:line="240" w:lineRule="auto"/>
        <w:rPr>
          <w:rFonts w:ascii="Arial" w:eastAsia="Times New Roman" w:hAnsi="Arial" w:cs="Arial"/>
          <w:lang w:eastAsia="en-AU"/>
        </w:rPr>
      </w:pPr>
      <w:r w:rsidRPr="00E63CFF">
        <w:rPr>
          <w:rFonts w:ascii="Arial" w:eastAsia="Times New Roman" w:hAnsi="Arial" w:cs="Arial"/>
          <w:lang w:eastAsia="en-AU"/>
        </w:rPr>
        <w:t> </w:t>
      </w:r>
    </w:p>
    <w:p w14:paraId="2BBB9CBD" w14:textId="77777777" w:rsidR="00136B62" w:rsidRPr="00E63CFF" w:rsidRDefault="00136B62" w:rsidP="00136B62">
      <w:pPr>
        <w:shd w:val="clear" w:color="auto" w:fill="FFFFFF"/>
        <w:spacing w:after="0" w:line="240" w:lineRule="auto"/>
        <w:rPr>
          <w:rFonts w:ascii="Arial" w:eastAsia="Times New Roman" w:hAnsi="Arial" w:cs="Arial"/>
          <w:lang w:eastAsia="en-AU"/>
        </w:rPr>
      </w:pPr>
      <w:r w:rsidRPr="00E63CFF">
        <w:rPr>
          <w:rFonts w:ascii="Arial" w:eastAsia="Times New Roman" w:hAnsi="Arial" w:cs="Arial"/>
          <w:b/>
          <w:bCs/>
          <w:color w:val="222222"/>
          <w:lang w:eastAsia="en-AU"/>
        </w:rPr>
        <w:t>Delegations</w:t>
      </w:r>
    </w:p>
    <w:p w14:paraId="5778C5EA" w14:textId="77777777" w:rsidR="00136B62" w:rsidRPr="00E63CFF" w:rsidRDefault="00136B62" w:rsidP="00136B62">
      <w:pPr>
        <w:shd w:val="clear" w:color="auto" w:fill="FFFFFF"/>
        <w:spacing w:after="0" w:line="240" w:lineRule="auto"/>
        <w:rPr>
          <w:rFonts w:ascii="Arial" w:eastAsia="Times New Roman" w:hAnsi="Arial" w:cs="Arial"/>
          <w:lang w:eastAsia="en-AU"/>
        </w:rPr>
      </w:pPr>
      <w:r w:rsidRPr="00E63CFF">
        <w:rPr>
          <w:rFonts w:ascii="Arial" w:eastAsia="Times New Roman" w:hAnsi="Arial" w:cs="Arial"/>
          <w:color w:val="222222"/>
          <w:lang w:eastAsia="en-AU"/>
        </w:rPr>
        <w:t>The strategic planning sub-committee is tasked with reviewing the board’s review policy. All trustees are expected to engage in an annual self-review process.</w:t>
      </w:r>
    </w:p>
    <w:p w14:paraId="4F4D983E" w14:textId="77777777" w:rsidR="00136B62" w:rsidRPr="00E63CFF" w:rsidRDefault="00136B62" w:rsidP="00136B62">
      <w:pPr>
        <w:shd w:val="clear" w:color="auto" w:fill="FFFFFF"/>
        <w:spacing w:after="0" w:line="240" w:lineRule="auto"/>
        <w:rPr>
          <w:rFonts w:ascii="Arial" w:eastAsia="Times New Roman" w:hAnsi="Arial" w:cs="Arial"/>
          <w:lang w:eastAsia="en-AU"/>
        </w:rPr>
      </w:pPr>
      <w:r w:rsidRPr="00E63CFF">
        <w:rPr>
          <w:rFonts w:ascii="Arial" w:eastAsia="Times New Roman" w:hAnsi="Arial" w:cs="Arial"/>
          <w:color w:val="222222"/>
          <w:lang w:eastAsia="en-AU"/>
        </w:rPr>
        <w:t> </w:t>
      </w:r>
    </w:p>
    <w:p w14:paraId="6ED6747D" w14:textId="77777777" w:rsidR="00136B62" w:rsidRPr="00E63CFF" w:rsidRDefault="00136B62" w:rsidP="00136B62">
      <w:pPr>
        <w:shd w:val="clear" w:color="auto" w:fill="FFFFFF"/>
        <w:spacing w:after="0" w:line="240" w:lineRule="auto"/>
        <w:rPr>
          <w:rFonts w:ascii="Arial" w:eastAsia="Times New Roman" w:hAnsi="Arial" w:cs="Arial"/>
          <w:lang w:eastAsia="en-AU"/>
        </w:rPr>
      </w:pPr>
      <w:r w:rsidRPr="00E63CFF">
        <w:rPr>
          <w:rFonts w:ascii="Arial" w:eastAsia="Times New Roman" w:hAnsi="Arial" w:cs="Arial"/>
          <w:b/>
          <w:bCs/>
          <w:color w:val="222222"/>
          <w:lang w:eastAsia="en-AU"/>
        </w:rPr>
        <w:t>Guidelines</w:t>
      </w:r>
    </w:p>
    <w:p w14:paraId="343FC3D1" w14:textId="77777777" w:rsidR="00136B62" w:rsidRPr="00E63CFF" w:rsidRDefault="00136B62" w:rsidP="00136B62">
      <w:pPr>
        <w:shd w:val="clear" w:color="auto" w:fill="FFFFFF"/>
        <w:spacing w:after="0" w:line="240" w:lineRule="auto"/>
        <w:rPr>
          <w:rFonts w:ascii="Arial" w:eastAsia="Times New Roman" w:hAnsi="Arial" w:cs="Arial"/>
          <w:lang w:eastAsia="en-AU"/>
        </w:rPr>
      </w:pPr>
      <w:r w:rsidRPr="00E63CFF">
        <w:rPr>
          <w:rFonts w:ascii="Arial" w:eastAsia="Times New Roman" w:hAnsi="Arial" w:cs="Arial"/>
          <w:color w:val="222222"/>
          <w:lang w:eastAsia="en-AU"/>
        </w:rPr>
        <w:t> </w:t>
      </w:r>
    </w:p>
    <w:p w14:paraId="0D47EBB1" w14:textId="77777777" w:rsidR="00136B62" w:rsidRPr="00E63CFF" w:rsidRDefault="00136B62" w:rsidP="00136B62">
      <w:pPr>
        <w:shd w:val="clear" w:color="auto" w:fill="FFFFFF"/>
        <w:spacing w:after="0" w:line="240" w:lineRule="auto"/>
        <w:ind w:left="720"/>
        <w:rPr>
          <w:rFonts w:ascii="Arial" w:eastAsia="Times New Roman" w:hAnsi="Arial" w:cs="Arial"/>
          <w:lang w:eastAsia="en-AU"/>
        </w:rPr>
      </w:pPr>
      <w:r w:rsidRPr="00E63CFF">
        <w:rPr>
          <w:rFonts w:ascii="Arial" w:eastAsia="Times New Roman" w:hAnsi="Arial" w:cs="Arial"/>
          <w:color w:val="222222"/>
          <w:lang w:eastAsia="en-AU"/>
        </w:rPr>
        <w:t>·         Governance policies are to be reviewed every three years.</w:t>
      </w:r>
    </w:p>
    <w:p w14:paraId="1B2992B6" w14:textId="77777777" w:rsidR="00136B62" w:rsidRPr="00E63CFF" w:rsidRDefault="00136B62" w:rsidP="00136B62">
      <w:pPr>
        <w:shd w:val="clear" w:color="auto" w:fill="FFFFFF"/>
        <w:spacing w:after="0" w:line="240" w:lineRule="auto"/>
        <w:ind w:left="720"/>
        <w:rPr>
          <w:rFonts w:ascii="Arial" w:eastAsia="Times New Roman" w:hAnsi="Arial" w:cs="Arial"/>
          <w:lang w:eastAsia="en-AU"/>
        </w:rPr>
      </w:pPr>
      <w:r w:rsidRPr="00E63CFF">
        <w:rPr>
          <w:rFonts w:ascii="Arial" w:eastAsia="Times New Roman" w:hAnsi="Arial" w:cs="Arial"/>
          <w:color w:val="222222"/>
          <w:lang w:eastAsia="en-AU"/>
        </w:rPr>
        <w:t>·         When reviewing policies, the following questions may be helpful:</w:t>
      </w:r>
    </w:p>
    <w:p w14:paraId="24EE0671" w14:textId="77777777" w:rsidR="00136B62" w:rsidRPr="00E63CFF" w:rsidRDefault="00136B62" w:rsidP="00136B62">
      <w:pPr>
        <w:shd w:val="clear" w:color="auto" w:fill="FFFFFF"/>
        <w:spacing w:after="0" w:line="240" w:lineRule="auto"/>
        <w:ind w:left="1440"/>
        <w:rPr>
          <w:rFonts w:ascii="Arial" w:eastAsia="Times New Roman" w:hAnsi="Arial" w:cs="Arial"/>
          <w:lang w:eastAsia="en-AU"/>
        </w:rPr>
      </w:pPr>
      <w:r w:rsidRPr="00E63CFF">
        <w:rPr>
          <w:rFonts w:ascii="Arial" w:eastAsia="Times New Roman" w:hAnsi="Arial" w:cs="Arial"/>
          <w:color w:val="222222"/>
          <w:lang w:eastAsia="en-AU"/>
        </w:rPr>
        <w:t>o   Is the policy still relevant or needed?</w:t>
      </w:r>
    </w:p>
    <w:p w14:paraId="5A79EAFA" w14:textId="77777777" w:rsidR="00136B62" w:rsidRPr="00E63CFF" w:rsidRDefault="00136B62" w:rsidP="00136B62">
      <w:pPr>
        <w:shd w:val="clear" w:color="auto" w:fill="FFFFFF"/>
        <w:spacing w:after="0" w:line="240" w:lineRule="auto"/>
        <w:ind w:left="1440"/>
        <w:rPr>
          <w:rFonts w:ascii="Arial" w:eastAsia="Times New Roman" w:hAnsi="Arial" w:cs="Arial"/>
          <w:lang w:eastAsia="en-AU"/>
        </w:rPr>
      </w:pPr>
      <w:r w:rsidRPr="00E63CFF">
        <w:rPr>
          <w:rFonts w:ascii="Arial" w:eastAsia="Times New Roman" w:hAnsi="Arial" w:cs="Arial"/>
          <w:color w:val="222222"/>
          <w:lang w:eastAsia="en-AU"/>
        </w:rPr>
        <w:t>o   Is the policy aligned to the board’s definition of governance?</w:t>
      </w:r>
    </w:p>
    <w:p w14:paraId="12384F11" w14:textId="77777777" w:rsidR="00136B62" w:rsidRPr="00E63CFF" w:rsidRDefault="00136B62" w:rsidP="00136B62">
      <w:pPr>
        <w:shd w:val="clear" w:color="auto" w:fill="FFFFFF"/>
        <w:spacing w:after="0" w:line="240" w:lineRule="auto"/>
        <w:ind w:left="1440"/>
        <w:rPr>
          <w:rFonts w:ascii="Arial" w:eastAsia="Times New Roman" w:hAnsi="Arial" w:cs="Arial"/>
          <w:lang w:eastAsia="en-AU"/>
        </w:rPr>
      </w:pPr>
      <w:r w:rsidRPr="00E63CFF">
        <w:rPr>
          <w:rFonts w:ascii="Arial" w:eastAsia="Times New Roman" w:hAnsi="Arial" w:cs="Arial"/>
          <w:color w:val="222222"/>
          <w:lang w:eastAsia="en-AU"/>
        </w:rPr>
        <w:t>o   Does it relate to an area in which a policy is needed to ensure effective management of the school?</w:t>
      </w:r>
    </w:p>
    <w:p w14:paraId="153DF547" w14:textId="77777777" w:rsidR="00136B62" w:rsidRPr="00E63CFF" w:rsidRDefault="00136B62" w:rsidP="00136B62">
      <w:pPr>
        <w:shd w:val="clear" w:color="auto" w:fill="FFFFFF"/>
        <w:spacing w:after="0" w:line="240" w:lineRule="auto"/>
        <w:ind w:left="720"/>
        <w:rPr>
          <w:rFonts w:ascii="Arial" w:eastAsia="Times New Roman" w:hAnsi="Arial" w:cs="Arial"/>
          <w:lang w:eastAsia="en-AU"/>
        </w:rPr>
      </w:pPr>
      <w:r w:rsidRPr="00E63CFF">
        <w:rPr>
          <w:rFonts w:ascii="Arial" w:eastAsia="Times New Roman" w:hAnsi="Arial" w:cs="Arial"/>
          <w:color w:val="222222"/>
          <w:lang w:eastAsia="en-AU"/>
        </w:rPr>
        <w:t>·         If the answer is yes:</w:t>
      </w:r>
    </w:p>
    <w:p w14:paraId="04F75DD1" w14:textId="77777777" w:rsidR="00136B62" w:rsidRPr="00E63CFF" w:rsidRDefault="00136B62" w:rsidP="00136B62">
      <w:pPr>
        <w:shd w:val="clear" w:color="auto" w:fill="FFFFFF"/>
        <w:spacing w:after="0" w:line="240" w:lineRule="auto"/>
        <w:ind w:left="1440"/>
        <w:rPr>
          <w:rFonts w:ascii="Arial" w:eastAsia="Times New Roman" w:hAnsi="Arial" w:cs="Arial"/>
          <w:lang w:eastAsia="en-AU"/>
        </w:rPr>
      </w:pPr>
      <w:proofErr w:type="spellStart"/>
      <w:r w:rsidRPr="00E63CFF">
        <w:rPr>
          <w:rFonts w:ascii="Arial" w:eastAsia="Times New Roman" w:hAnsi="Arial" w:cs="Arial"/>
          <w:color w:val="222222"/>
          <w:lang w:eastAsia="en-AU"/>
        </w:rPr>
        <w:t>o</w:t>
      </w:r>
      <w:proofErr w:type="spellEnd"/>
      <w:r w:rsidRPr="00E63CFF">
        <w:rPr>
          <w:rFonts w:ascii="Arial" w:eastAsia="Times New Roman" w:hAnsi="Arial" w:cs="Arial"/>
          <w:color w:val="222222"/>
          <w:lang w:eastAsia="en-AU"/>
        </w:rPr>
        <w:t>   Is it leading to the outcomes that the board expects?</w:t>
      </w:r>
    </w:p>
    <w:p w14:paraId="20D6D72C" w14:textId="77777777" w:rsidR="00136B62" w:rsidRPr="00E63CFF" w:rsidRDefault="00136B62" w:rsidP="00136B62">
      <w:pPr>
        <w:shd w:val="clear" w:color="auto" w:fill="FFFFFF"/>
        <w:spacing w:after="0" w:line="240" w:lineRule="auto"/>
        <w:ind w:left="1440"/>
        <w:rPr>
          <w:rFonts w:ascii="Arial" w:eastAsia="Times New Roman" w:hAnsi="Arial" w:cs="Arial"/>
          <w:lang w:eastAsia="en-AU"/>
        </w:rPr>
      </w:pPr>
      <w:r w:rsidRPr="00E63CFF">
        <w:rPr>
          <w:rFonts w:ascii="Arial" w:eastAsia="Times New Roman" w:hAnsi="Arial" w:cs="Arial"/>
          <w:color w:val="222222"/>
          <w:lang w:eastAsia="en-AU"/>
        </w:rPr>
        <w:t xml:space="preserve">o   Are we </w:t>
      </w:r>
      <w:proofErr w:type="gramStart"/>
      <w:r w:rsidRPr="00E63CFF">
        <w:rPr>
          <w:rFonts w:ascii="Arial" w:eastAsia="Times New Roman" w:hAnsi="Arial" w:cs="Arial"/>
          <w:color w:val="222222"/>
          <w:lang w:eastAsia="en-AU"/>
        </w:rPr>
        <w:t>actually doing</w:t>
      </w:r>
      <w:proofErr w:type="gramEnd"/>
      <w:r w:rsidRPr="00E63CFF">
        <w:rPr>
          <w:rFonts w:ascii="Arial" w:eastAsia="Times New Roman" w:hAnsi="Arial" w:cs="Arial"/>
          <w:color w:val="222222"/>
          <w:lang w:eastAsia="en-AU"/>
        </w:rPr>
        <w:t xml:space="preserve"> what the management procedures relating to each policy say we should be doing?</w:t>
      </w:r>
    </w:p>
    <w:p w14:paraId="6D0967F5" w14:textId="77777777" w:rsidR="00136B62" w:rsidRPr="00E63CFF" w:rsidRDefault="00136B62" w:rsidP="00136B62">
      <w:pPr>
        <w:shd w:val="clear" w:color="auto" w:fill="FFFFFF"/>
        <w:spacing w:after="0" w:line="240" w:lineRule="auto"/>
        <w:ind w:left="1440"/>
        <w:rPr>
          <w:rFonts w:ascii="Arial" w:eastAsia="Times New Roman" w:hAnsi="Arial" w:cs="Arial"/>
          <w:lang w:eastAsia="en-AU"/>
        </w:rPr>
      </w:pPr>
      <w:r w:rsidRPr="00E63CFF">
        <w:rPr>
          <w:rFonts w:ascii="Arial" w:eastAsia="Times New Roman" w:hAnsi="Arial" w:cs="Arial"/>
          <w:color w:val="222222"/>
          <w:lang w:eastAsia="en-AU"/>
        </w:rPr>
        <w:t xml:space="preserve">o   Is </w:t>
      </w:r>
      <w:proofErr w:type="gramStart"/>
      <w:r w:rsidRPr="00E63CFF">
        <w:rPr>
          <w:rFonts w:ascii="Arial" w:eastAsia="Times New Roman" w:hAnsi="Arial" w:cs="Arial"/>
          <w:color w:val="222222"/>
          <w:lang w:eastAsia="en-AU"/>
        </w:rPr>
        <w:t>there</w:t>
      </w:r>
      <w:proofErr w:type="gramEnd"/>
      <w:r w:rsidRPr="00E63CFF">
        <w:rPr>
          <w:rFonts w:ascii="Arial" w:eastAsia="Times New Roman" w:hAnsi="Arial" w:cs="Arial"/>
          <w:color w:val="222222"/>
          <w:lang w:eastAsia="en-AU"/>
        </w:rPr>
        <w:t xml:space="preserve"> evidence to support that?</w:t>
      </w:r>
    </w:p>
    <w:p w14:paraId="1CE60BF4" w14:textId="77777777" w:rsidR="00136B62" w:rsidRPr="00E63CFF" w:rsidRDefault="00136B62" w:rsidP="00136B62">
      <w:pPr>
        <w:shd w:val="clear" w:color="auto" w:fill="FFFFFF"/>
        <w:spacing w:after="0" w:line="240" w:lineRule="auto"/>
        <w:ind w:left="720"/>
        <w:rPr>
          <w:rFonts w:ascii="Arial" w:eastAsia="Times New Roman" w:hAnsi="Arial" w:cs="Arial"/>
          <w:lang w:eastAsia="en-AU"/>
        </w:rPr>
      </w:pPr>
      <w:r w:rsidRPr="00E63CFF">
        <w:rPr>
          <w:rFonts w:ascii="Arial" w:eastAsia="Times New Roman" w:hAnsi="Arial" w:cs="Arial"/>
          <w:color w:val="222222"/>
          <w:lang w:eastAsia="en-AU"/>
        </w:rPr>
        <w:t>·         The board should undertake a process of self-review annually, the results of which may be integrated into the annual report.</w:t>
      </w:r>
    </w:p>
    <w:p w14:paraId="4065637C" w14:textId="77777777" w:rsidR="00136B62" w:rsidRPr="00E63CFF" w:rsidRDefault="00136B62" w:rsidP="00136B62">
      <w:pPr>
        <w:shd w:val="clear" w:color="auto" w:fill="FFFFFF"/>
        <w:spacing w:after="0" w:line="240" w:lineRule="auto"/>
        <w:ind w:left="720"/>
        <w:rPr>
          <w:rFonts w:ascii="Arial" w:eastAsia="Times New Roman" w:hAnsi="Arial" w:cs="Arial"/>
          <w:lang w:eastAsia="en-AU"/>
        </w:rPr>
      </w:pPr>
      <w:r w:rsidRPr="00E63CFF">
        <w:rPr>
          <w:rFonts w:ascii="Arial" w:eastAsia="Times New Roman" w:hAnsi="Arial" w:cs="Arial"/>
          <w:color w:val="222222"/>
          <w:lang w:eastAsia="en-AU"/>
        </w:rPr>
        <w:t>·         When reviewing board performance, the following questions could/should be asked:</w:t>
      </w:r>
    </w:p>
    <w:p w14:paraId="0CA66FB4" w14:textId="77777777" w:rsidR="00136B62" w:rsidRPr="00E63CFF" w:rsidRDefault="00136B62" w:rsidP="00136B62">
      <w:pPr>
        <w:shd w:val="clear" w:color="auto" w:fill="FFFFFF"/>
        <w:spacing w:after="0" w:line="240" w:lineRule="auto"/>
        <w:ind w:left="1440"/>
        <w:rPr>
          <w:rFonts w:ascii="Arial" w:eastAsia="Times New Roman" w:hAnsi="Arial" w:cs="Arial"/>
          <w:lang w:eastAsia="en-AU"/>
        </w:rPr>
      </w:pPr>
      <w:r w:rsidRPr="00E63CFF">
        <w:rPr>
          <w:rFonts w:ascii="Arial" w:eastAsia="Times New Roman" w:hAnsi="Arial" w:cs="Arial"/>
          <w:color w:val="222222"/>
          <w:lang w:eastAsia="en-AU"/>
        </w:rPr>
        <w:t>o   What are we trying to achieve? What targets were used as the basis for determining progress? What information is required to assess whether those targets have been met? How can that information be accessed?</w:t>
      </w:r>
    </w:p>
    <w:p w14:paraId="68181631" w14:textId="77777777" w:rsidR="00136B62" w:rsidRPr="00E63CFF" w:rsidRDefault="00136B62" w:rsidP="00136B62">
      <w:pPr>
        <w:shd w:val="clear" w:color="auto" w:fill="FFFFFF"/>
        <w:spacing w:after="0" w:line="240" w:lineRule="auto"/>
        <w:ind w:left="1440"/>
        <w:rPr>
          <w:rFonts w:ascii="Arial" w:eastAsia="Times New Roman" w:hAnsi="Arial" w:cs="Arial"/>
          <w:lang w:eastAsia="en-AU"/>
        </w:rPr>
      </w:pPr>
      <w:r w:rsidRPr="00E63CFF">
        <w:rPr>
          <w:rFonts w:ascii="Arial" w:eastAsia="Times New Roman" w:hAnsi="Arial" w:cs="Arial"/>
          <w:color w:val="222222"/>
          <w:lang w:eastAsia="en-AU"/>
        </w:rPr>
        <w:t>o   Were the results as expected? Is the school on track to meet targets?</w:t>
      </w:r>
    </w:p>
    <w:p w14:paraId="7F1852C7" w14:textId="77777777" w:rsidR="00136B62" w:rsidRPr="00E63CFF" w:rsidRDefault="00136B62" w:rsidP="00136B62">
      <w:pPr>
        <w:shd w:val="clear" w:color="auto" w:fill="FFFFFF"/>
        <w:spacing w:after="0" w:line="240" w:lineRule="auto"/>
        <w:ind w:left="1440"/>
        <w:rPr>
          <w:rFonts w:ascii="Arial" w:eastAsia="Times New Roman" w:hAnsi="Arial" w:cs="Arial"/>
          <w:lang w:eastAsia="en-AU"/>
        </w:rPr>
      </w:pPr>
      <w:r w:rsidRPr="00E63CFF">
        <w:rPr>
          <w:rFonts w:ascii="Arial" w:eastAsia="Times New Roman" w:hAnsi="Arial" w:cs="Arial"/>
          <w:color w:val="222222"/>
          <w:lang w:eastAsia="en-AU"/>
        </w:rPr>
        <w:t>o   What other questions does this investigation raise? What other information do we need? Is further review required? What needs to be done to improve?</w:t>
      </w:r>
    </w:p>
    <w:p w14:paraId="632C9B98" w14:textId="77777777" w:rsidR="00136B62" w:rsidRPr="00E63CFF" w:rsidRDefault="00136B62" w:rsidP="00136B62">
      <w:pPr>
        <w:shd w:val="clear" w:color="auto" w:fill="FFFFFF"/>
        <w:spacing w:after="0" w:line="240" w:lineRule="auto"/>
        <w:ind w:left="720"/>
        <w:rPr>
          <w:rFonts w:ascii="Arial" w:eastAsia="Times New Roman" w:hAnsi="Arial" w:cs="Arial"/>
          <w:lang w:eastAsia="en-AU"/>
        </w:rPr>
      </w:pPr>
      <w:r w:rsidRPr="00E63CFF">
        <w:rPr>
          <w:rFonts w:ascii="Arial" w:eastAsia="Times New Roman" w:hAnsi="Arial" w:cs="Arial"/>
          <w:color w:val="222222"/>
          <w:lang w:eastAsia="en-AU"/>
        </w:rPr>
        <w:lastRenderedPageBreak/>
        <w:t>·         It is suggested that a brief evaluation of meeting efficacy is carried out at the end of each meeting so that opportunities for continuous improvement can be identified.</w:t>
      </w:r>
    </w:p>
    <w:p w14:paraId="6A9824AF" w14:textId="6C922D1D" w:rsidR="006167AE" w:rsidRPr="00136B62" w:rsidRDefault="006167AE" w:rsidP="00136B62">
      <w:pPr>
        <w:spacing w:line="240" w:lineRule="auto"/>
        <w:rPr>
          <w:rFonts w:ascii="Arial" w:hAnsi="Arial" w:cs="Arial"/>
        </w:rPr>
      </w:pPr>
    </w:p>
    <w:sectPr w:rsidR="006167AE" w:rsidRPr="00136B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B62"/>
    <w:rsid w:val="00136B62"/>
    <w:rsid w:val="006167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1C983"/>
  <w15:chartTrackingRefBased/>
  <w15:docId w15:val="{4B076AD6-DD97-4BC4-882A-4F7EBF8ED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B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2332</Characters>
  <Application>Microsoft Office Word</Application>
  <DocSecurity>0</DocSecurity>
  <Lines>19</Lines>
  <Paragraphs>5</Paragraphs>
  <ScaleCrop>false</ScaleCrop>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House</dc:creator>
  <cp:keywords/>
  <dc:description/>
  <cp:lastModifiedBy>Claire House</cp:lastModifiedBy>
  <cp:revision>1</cp:revision>
  <dcterms:created xsi:type="dcterms:W3CDTF">2021-03-15T11:00:00Z</dcterms:created>
  <dcterms:modified xsi:type="dcterms:W3CDTF">2021-03-15T11:00:00Z</dcterms:modified>
</cp:coreProperties>
</file>